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2C" w:rsidRPr="007D2751" w:rsidRDefault="007D2751">
      <w:pPr>
        <w:spacing w:after="27"/>
        <w:ind w:right="2947"/>
        <w:jc w:val="right"/>
        <w:rPr>
          <w:lang w:val="hr-HR"/>
        </w:rPr>
      </w:pPr>
      <w:r w:rsidRPr="007D2751">
        <w:rPr>
          <w:rFonts w:ascii="Arial" w:eastAsia="Arial" w:hAnsi="Arial" w:cs="Arial"/>
          <w:b/>
          <w:lang w:val="hr-HR"/>
        </w:rPr>
        <w:t xml:space="preserve">ELEMENTI OCJENJIVANJA TE NAČINI I POSTUPCI VREDNOVANJA </w:t>
      </w:r>
      <w:r w:rsidRPr="007D2751">
        <w:rPr>
          <w:rFonts w:ascii="Arial" w:eastAsia="Arial" w:hAnsi="Arial" w:cs="Arial"/>
          <w:lang w:val="hr-HR"/>
        </w:rPr>
        <w:t xml:space="preserve"> </w:t>
      </w:r>
    </w:p>
    <w:p w:rsidR="009F7C2C" w:rsidRPr="007D2751" w:rsidRDefault="007D2751">
      <w:pPr>
        <w:spacing w:after="27"/>
        <w:ind w:left="-5" w:hanging="10"/>
        <w:rPr>
          <w:lang w:val="hr-HR"/>
        </w:rPr>
      </w:pPr>
      <w:r w:rsidRPr="007D2751">
        <w:rPr>
          <w:rFonts w:ascii="Arial" w:eastAsia="Arial" w:hAnsi="Arial" w:cs="Arial"/>
          <w:lang w:val="hr-HR"/>
        </w:rPr>
        <w:t xml:space="preserve">Nastavni predmet: FIZIKA  </w:t>
      </w:r>
    </w:p>
    <w:p w:rsidR="009F7C2C" w:rsidRPr="007D2751" w:rsidRDefault="007D2751">
      <w:pPr>
        <w:spacing w:after="27"/>
        <w:ind w:left="-5" w:hanging="10"/>
        <w:rPr>
          <w:lang w:val="hr-HR"/>
        </w:rPr>
      </w:pPr>
      <w:r w:rsidRPr="007D2751">
        <w:rPr>
          <w:rFonts w:ascii="Arial" w:eastAsia="Arial" w:hAnsi="Arial" w:cs="Arial"/>
          <w:lang w:val="hr-HR"/>
        </w:rPr>
        <w:t xml:space="preserve">Razredi: 7. – 8.  </w:t>
      </w:r>
    </w:p>
    <w:p w:rsidR="009F7C2C" w:rsidRPr="007D2751" w:rsidRDefault="007D2751">
      <w:pPr>
        <w:spacing w:after="0"/>
        <w:ind w:left="-5" w:hanging="10"/>
        <w:rPr>
          <w:lang w:val="hr-HR"/>
        </w:rPr>
      </w:pPr>
      <w:r w:rsidRPr="007D2751">
        <w:rPr>
          <w:rFonts w:ascii="Arial" w:eastAsia="Arial" w:hAnsi="Arial" w:cs="Arial"/>
          <w:lang w:val="hr-HR"/>
        </w:rPr>
        <w:t>Učiteljica: Mateja Ratković</w:t>
      </w:r>
    </w:p>
    <w:tbl>
      <w:tblPr>
        <w:tblStyle w:val="TableGrid"/>
        <w:tblW w:w="14280" w:type="dxa"/>
        <w:tblInd w:w="8" w:type="dxa"/>
        <w:tblCellMar>
          <w:top w:w="126" w:type="dxa"/>
          <w:left w:w="113" w:type="dxa"/>
          <w:bottom w:w="109" w:type="dxa"/>
        </w:tblCellMar>
        <w:tblLook w:val="04A0"/>
      </w:tblPr>
      <w:tblGrid>
        <w:gridCol w:w="630"/>
        <w:gridCol w:w="2730"/>
        <w:gridCol w:w="2730"/>
        <w:gridCol w:w="2730"/>
        <w:gridCol w:w="2730"/>
        <w:gridCol w:w="2730"/>
      </w:tblGrid>
      <w:tr w:rsidR="009F7C2C" w:rsidRPr="007D2751">
        <w:trPr>
          <w:trHeight w:val="49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C2C" w:rsidRPr="007D2751" w:rsidRDefault="007D2751">
            <w:pPr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lang w:val="hr-HR"/>
              </w:rPr>
              <w:t xml:space="preserve"> 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C2C" w:rsidRPr="007D2751" w:rsidRDefault="007D2751">
            <w:pPr>
              <w:ind w:right="116"/>
              <w:jc w:val="center"/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b/>
                <w:sz w:val="20"/>
                <w:lang w:val="hr-HR"/>
              </w:rPr>
              <w:t xml:space="preserve">ODLIČAN 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C2C" w:rsidRPr="007D2751" w:rsidRDefault="007D2751">
            <w:pPr>
              <w:ind w:right="133"/>
              <w:jc w:val="center"/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b/>
                <w:sz w:val="20"/>
                <w:lang w:val="hr-HR"/>
              </w:rPr>
              <w:t xml:space="preserve">VRLO DOBAR 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C2C" w:rsidRPr="007D2751" w:rsidRDefault="007D2751">
            <w:pPr>
              <w:ind w:right="114"/>
              <w:jc w:val="center"/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b/>
                <w:sz w:val="20"/>
                <w:lang w:val="hr-HR"/>
              </w:rPr>
              <w:t xml:space="preserve">DOBAR 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C2C" w:rsidRPr="007D2751" w:rsidRDefault="007D2751">
            <w:pPr>
              <w:ind w:right="127"/>
              <w:jc w:val="center"/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b/>
                <w:sz w:val="20"/>
                <w:lang w:val="hr-HR"/>
              </w:rPr>
              <w:t xml:space="preserve">DOVOLJAN 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C2C" w:rsidRPr="007D2751" w:rsidRDefault="007D2751">
            <w:pPr>
              <w:ind w:right="119"/>
              <w:jc w:val="center"/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b/>
                <w:sz w:val="20"/>
                <w:lang w:val="hr-HR"/>
              </w:rPr>
              <w:t xml:space="preserve">NEDOVOLJAN </w:t>
            </w:r>
          </w:p>
        </w:tc>
      </w:tr>
      <w:tr w:rsidR="009F7C2C" w:rsidRPr="007D2751" w:rsidTr="007D2751">
        <w:trPr>
          <w:trHeight w:val="2442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F7C2C" w:rsidRPr="007D2751" w:rsidRDefault="007D2751">
            <w:pPr>
              <w:ind w:right="51"/>
              <w:jc w:val="right"/>
              <w:rPr>
                <w:lang w:val="hr-HR"/>
              </w:rPr>
            </w:pPr>
            <w:r w:rsidRPr="007D2751">
              <w:rPr>
                <w:noProof/>
                <w:lang w:val="hr-HR" w:eastAsia="hr-HR"/>
              </w:rPr>
              <w:drawing>
                <wp:inline distT="0" distB="0" distL="0" distR="0">
                  <wp:extent cx="219075" cy="1600200"/>
                  <wp:effectExtent l="0" t="0" r="0" b="0"/>
                  <wp:docPr id="137" name="Picture 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Picture 13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2751">
              <w:rPr>
                <w:rFonts w:ascii="Arial" w:eastAsia="Arial" w:hAnsi="Arial" w:cs="Arial"/>
                <w:lang w:val="hr-HR"/>
              </w:rPr>
              <w:t xml:space="preserve"> 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C2C" w:rsidRPr="007D2751" w:rsidRDefault="007D2751">
            <w:pPr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Učenik može:  </w:t>
            </w:r>
          </w:p>
          <w:p w:rsidR="009F7C2C" w:rsidRPr="007D2751" w:rsidRDefault="007D2751" w:rsidP="007D2751">
            <w:pPr>
              <w:pStyle w:val="Odlomakpopisa"/>
              <w:numPr>
                <w:ilvl w:val="0"/>
                <w:numId w:val="1"/>
              </w:numPr>
              <w:spacing w:line="254" w:lineRule="auto"/>
              <w:ind w:left="135" w:hanging="135"/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postaviti pitanja za raspravu o problemu  </w:t>
            </w:r>
          </w:p>
          <w:p w:rsidR="009F7C2C" w:rsidRPr="007D2751" w:rsidRDefault="007D2751" w:rsidP="007D2751">
            <w:pPr>
              <w:numPr>
                <w:ilvl w:val="0"/>
                <w:numId w:val="1"/>
              </w:numPr>
              <w:spacing w:line="254" w:lineRule="auto"/>
              <w:ind w:left="135" w:hanging="135"/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predvidjeti i pretpostaviti rješenja problema  </w:t>
            </w:r>
          </w:p>
          <w:p w:rsidR="007D2751" w:rsidRPr="007D2751" w:rsidRDefault="007D2751" w:rsidP="007D2751">
            <w:pPr>
              <w:numPr>
                <w:ilvl w:val="0"/>
                <w:numId w:val="1"/>
              </w:numPr>
              <w:ind w:left="135" w:hanging="135"/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smisliti primjeren misaoni i simbolički model kao rješenje problema, razlikovati njegove bitne i nebitne </w:t>
            </w:r>
            <w:proofErr w:type="spellStart"/>
            <w:r w:rsidRPr="007D2751">
              <w:rPr>
                <w:rFonts w:ascii="Arial" w:eastAsia="Arial" w:hAnsi="Arial" w:cs="Arial"/>
                <w:sz w:val="16"/>
                <w:lang w:val="hr-HR"/>
              </w:rPr>
              <w:t>sastojnice</w:t>
            </w:r>
            <w:proofErr w:type="spellEnd"/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 i objasniti njegove prednosti i nedostatke  </w:t>
            </w:r>
          </w:p>
          <w:p w:rsidR="009F7C2C" w:rsidRPr="007D2751" w:rsidRDefault="007D2751" w:rsidP="007D2751">
            <w:pPr>
              <w:numPr>
                <w:ilvl w:val="0"/>
                <w:numId w:val="1"/>
              </w:numPr>
              <w:ind w:left="135" w:hanging="135"/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obrazložiti vezu fizike s ostalim znanostima, društvom i okolišem  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C2C" w:rsidRPr="007D2751" w:rsidRDefault="007D2751">
            <w:pPr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Učenik može:  </w:t>
            </w:r>
          </w:p>
          <w:p w:rsidR="009F7C2C" w:rsidRPr="007D2751" w:rsidRDefault="007D2751" w:rsidP="007D2751">
            <w:pPr>
              <w:numPr>
                <w:ilvl w:val="0"/>
                <w:numId w:val="2"/>
              </w:numPr>
              <w:spacing w:line="254" w:lineRule="auto"/>
              <w:ind w:left="195" w:hanging="180"/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objasniti pojave uporabom fizičkih zakonitosti i modela  </w:t>
            </w:r>
          </w:p>
          <w:p w:rsidR="009F7C2C" w:rsidRPr="007D2751" w:rsidRDefault="007D2751" w:rsidP="007D2751">
            <w:pPr>
              <w:numPr>
                <w:ilvl w:val="0"/>
                <w:numId w:val="2"/>
              </w:numPr>
              <w:ind w:left="195" w:hanging="180"/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raščlaniti pojavu, uočiti varijable </w:t>
            </w:r>
          </w:p>
          <w:p w:rsidR="009F7C2C" w:rsidRPr="007D2751" w:rsidRDefault="007D2751" w:rsidP="007D2751">
            <w:pPr>
              <w:spacing w:line="254" w:lineRule="auto"/>
              <w:ind w:left="195" w:right="144" w:hanging="180"/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te objasniti podatke i zakonitosti međusobnih odnosa na znanstveni način  </w:t>
            </w:r>
          </w:p>
          <w:p w:rsidR="009F7C2C" w:rsidRPr="007D2751" w:rsidRDefault="007D2751" w:rsidP="007D2751">
            <w:pPr>
              <w:numPr>
                <w:ilvl w:val="0"/>
                <w:numId w:val="2"/>
              </w:numPr>
              <w:ind w:left="195" w:hanging="180"/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navesti i fizički objasniti vlastite primjere iz svakodnevice  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C2C" w:rsidRPr="007D2751" w:rsidRDefault="007D2751">
            <w:pPr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Učenik može:  </w:t>
            </w:r>
          </w:p>
          <w:p w:rsidR="009F7C2C" w:rsidRPr="007D2751" w:rsidRDefault="007D2751" w:rsidP="007D2751">
            <w:pPr>
              <w:numPr>
                <w:ilvl w:val="0"/>
                <w:numId w:val="3"/>
              </w:numPr>
              <w:spacing w:line="254" w:lineRule="auto"/>
              <w:ind w:left="165" w:right="37" w:hanging="180"/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povezati fizičke veličine u bitnu zakonitost ili teoriju pomoću fizičkog jezika  </w:t>
            </w:r>
          </w:p>
          <w:p w:rsidR="009F7C2C" w:rsidRPr="007D2751" w:rsidRDefault="007D2751" w:rsidP="007D2751">
            <w:pPr>
              <w:numPr>
                <w:ilvl w:val="0"/>
                <w:numId w:val="3"/>
              </w:numPr>
              <w:ind w:left="165" w:right="37" w:hanging="180"/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opisati bitnu fizičku zakonitost </w:t>
            </w:r>
          </w:p>
          <w:p w:rsidR="009F7C2C" w:rsidRPr="007D2751" w:rsidRDefault="007D2751" w:rsidP="007D2751">
            <w:pPr>
              <w:ind w:left="165"/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algebarskim modelom </w:t>
            </w:r>
          </w:p>
          <w:p w:rsidR="009F7C2C" w:rsidRPr="007D2751" w:rsidRDefault="007D2751" w:rsidP="007D2751">
            <w:pPr>
              <w:ind w:left="165"/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(jednadžbom)  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C2C" w:rsidRPr="007D2751" w:rsidRDefault="007D2751">
            <w:pPr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Učenik može:  </w:t>
            </w:r>
          </w:p>
          <w:p w:rsidR="009F7C2C" w:rsidRPr="007D2751" w:rsidRDefault="007D2751" w:rsidP="007D2751">
            <w:pPr>
              <w:numPr>
                <w:ilvl w:val="0"/>
                <w:numId w:val="4"/>
              </w:numPr>
              <w:spacing w:line="254" w:lineRule="auto"/>
              <w:ind w:left="225" w:right="41" w:hanging="180"/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prepoznati fizičke veličine, pripadajuće mjerne jedinice i njihove simbole  </w:t>
            </w:r>
          </w:p>
          <w:p w:rsidR="009F7C2C" w:rsidRPr="007D2751" w:rsidRDefault="007D2751" w:rsidP="007D2751">
            <w:pPr>
              <w:numPr>
                <w:ilvl w:val="0"/>
                <w:numId w:val="4"/>
              </w:numPr>
              <w:spacing w:line="254" w:lineRule="auto"/>
              <w:ind w:left="225" w:right="41" w:hanging="180"/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prepoznati fizičke pojave i zakone bez međusobnog povezivanja i objašnjenja  </w:t>
            </w:r>
          </w:p>
          <w:p w:rsidR="009F7C2C" w:rsidRPr="007D2751" w:rsidRDefault="007D2751" w:rsidP="007D2751">
            <w:pPr>
              <w:numPr>
                <w:ilvl w:val="0"/>
                <w:numId w:val="4"/>
              </w:numPr>
              <w:ind w:left="225" w:right="41" w:hanging="180"/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opisati fizičku pojavu pomoću fizičkih veličina uz pomoć učitelja  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C2C" w:rsidRPr="007D2751" w:rsidRDefault="007D2751">
            <w:pPr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Učenik nije usvojio temeljne fizičke koncepte.  </w:t>
            </w:r>
          </w:p>
        </w:tc>
      </w:tr>
      <w:tr w:rsidR="009F7C2C" w:rsidRPr="007D2751">
        <w:trPr>
          <w:trHeight w:val="35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C2C" w:rsidRPr="007D2751" w:rsidRDefault="007D2751">
            <w:pPr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lang w:val="hr-HR"/>
              </w:rPr>
              <w:t xml:space="preserve"> </w:t>
            </w:r>
          </w:p>
          <w:p w:rsidR="009F7C2C" w:rsidRPr="007D2751" w:rsidRDefault="007D2751">
            <w:pPr>
              <w:spacing w:after="1"/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lang w:val="hr-HR"/>
              </w:rPr>
              <w:t xml:space="preserve"> </w:t>
            </w:r>
          </w:p>
          <w:p w:rsidR="009F7C2C" w:rsidRPr="007D2751" w:rsidRDefault="007D2751">
            <w:pPr>
              <w:ind w:right="-9"/>
              <w:jc w:val="right"/>
              <w:rPr>
                <w:lang w:val="hr-HR"/>
              </w:rPr>
            </w:pPr>
            <w:r w:rsidRPr="007D2751">
              <w:rPr>
                <w:noProof/>
                <w:lang w:val="hr-HR" w:eastAsia="hr-HR"/>
              </w:rPr>
              <w:drawing>
                <wp:inline distT="0" distB="0" distL="0" distR="0">
                  <wp:extent cx="257175" cy="904875"/>
                  <wp:effectExtent l="0" t="0" r="0" b="0"/>
                  <wp:docPr id="243" name="Picture 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Picture 24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2751">
              <w:rPr>
                <w:rFonts w:ascii="Arial" w:eastAsia="Arial" w:hAnsi="Arial" w:cs="Arial"/>
                <w:lang w:val="hr-HR"/>
              </w:rPr>
              <w:t xml:space="preserve"> 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C2C" w:rsidRPr="007D2751" w:rsidRDefault="007D2751">
            <w:pPr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Učenik može:  </w:t>
            </w:r>
          </w:p>
          <w:p w:rsidR="007D2751" w:rsidRPr="007D2751" w:rsidRDefault="007D2751" w:rsidP="007D2751">
            <w:pPr>
              <w:spacing w:line="254" w:lineRule="auto"/>
              <w:ind w:left="135" w:right="243" w:hanging="135"/>
              <w:rPr>
                <w:rFonts w:ascii="Arial" w:eastAsia="Arial" w:hAnsi="Arial" w:cs="Arial"/>
                <w:sz w:val="16"/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1. sakupiti i organizirati podatke o problemu iz različitih izvora </w:t>
            </w:r>
          </w:p>
          <w:p w:rsidR="009F7C2C" w:rsidRPr="007D2751" w:rsidRDefault="007D2751" w:rsidP="007D2751">
            <w:pPr>
              <w:spacing w:line="254" w:lineRule="auto"/>
              <w:ind w:left="135" w:right="243" w:hanging="135"/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2. osmisliti pokus za rješavanje problema  </w:t>
            </w:r>
          </w:p>
          <w:p w:rsidR="009F7C2C" w:rsidRPr="007D2751" w:rsidRDefault="007D2751" w:rsidP="007D2751">
            <w:pPr>
              <w:numPr>
                <w:ilvl w:val="0"/>
                <w:numId w:val="5"/>
              </w:numPr>
              <w:spacing w:line="254" w:lineRule="auto"/>
              <w:ind w:left="135" w:hanging="135"/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samostalno planirati i izvesti pokus  </w:t>
            </w:r>
          </w:p>
          <w:p w:rsidR="009F7C2C" w:rsidRPr="007D2751" w:rsidRDefault="007D2751" w:rsidP="007D2751">
            <w:pPr>
              <w:numPr>
                <w:ilvl w:val="0"/>
                <w:numId w:val="5"/>
              </w:numPr>
              <w:ind w:left="135" w:hanging="135"/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samostalno osmisliti zaključke, </w:t>
            </w:r>
          </w:p>
          <w:p w:rsidR="009F7C2C" w:rsidRPr="007D2751" w:rsidRDefault="007D2751" w:rsidP="007D2751">
            <w:pPr>
              <w:spacing w:line="254" w:lineRule="auto"/>
              <w:ind w:left="135" w:hanging="135"/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kritički ih raščlaniti i otvoriti nove probleme </w:t>
            </w:r>
          </w:p>
          <w:p w:rsidR="009F7C2C" w:rsidRPr="007D2751" w:rsidRDefault="007D2751" w:rsidP="007D2751">
            <w:pPr>
              <w:ind w:left="135" w:hanging="135"/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 </w:t>
            </w:r>
          </w:p>
          <w:p w:rsidR="009F7C2C" w:rsidRPr="007D2751" w:rsidRDefault="007D2751">
            <w:pPr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Učenik izvršava sve dužnosti ­ rješava radnu bilježnicu točno, pregledno i na vrijeme. 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C2C" w:rsidRPr="007D2751" w:rsidRDefault="007D2751">
            <w:pPr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Učenik može:  </w:t>
            </w:r>
          </w:p>
          <w:p w:rsidR="009F7C2C" w:rsidRPr="007D2751" w:rsidRDefault="007D2751" w:rsidP="007D2751">
            <w:pPr>
              <w:spacing w:line="254" w:lineRule="auto"/>
              <w:ind w:left="285" w:right="108" w:hanging="180"/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1. samostalno složiti i izvesti pokus po uputama sa zadanim priborom  2. samostalno prepoznati varijable i izmjeriti njihove vrijednosti  </w:t>
            </w:r>
          </w:p>
          <w:p w:rsidR="009F7C2C" w:rsidRPr="007D2751" w:rsidRDefault="007D2751" w:rsidP="007D2751">
            <w:pPr>
              <w:numPr>
                <w:ilvl w:val="0"/>
                <w:numId w:val="6"/>
              </w:numPr>
              <w:spacing w:line="254" w:lineRule="auto"/>
              <w:ind w:left="285" w:hanging="180"/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izmjerene podatke prikazati tablično i grafički  </w:t>
            </w:r>
          </w:p>
          <w:p w:rsidR="009F7C2C" w:rsidRPr="007D2751" w:rsidRDefault="007D2751" w:rsidP="007D2751">
            <w:pPr>
              <w:numPr>
                <w:ilvl w:val="0"/>
                <w:numId w:val="6"/>
              </w:numPr>
              <w:spacing w:line="254" w:lineRule="auto"/>
              <w:ind w:left="285" w:hanging="180"/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raspraviti problem na temelju prikazanih podataka s učiteljem i drugim učenicima  </w:t>
            </w:r>
          </w:p>
          <w:p w:rsidR="009F7C2C" w:rsidRPr="007D2751" w:rsidRDefault="007D2751" w:rsidP="007D2751">
            <w:pPr>
              <w:numPr>
                <w:ilvl w:val="0"/>
                <w:numId w:val="6"/>
              </w:numPr>
              <w:ind w:left="285" w:hanging="180"/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osmisliti zaključke u suradnji s </w:t>
            </w:r>
          </w:p>
          <w:p w:rsidR="009F7C2C" w:rsidRPr="007D2751" w:rsidRDefault="007D2751" w:rsidP="007D2751">
            <w:pPr>
              <w:ind w:left="285" w:hanging="180"/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ostalim učenicima i učiteljem  </w:t>
            </w:r>
          </w:p>
          <w:p w:rsidR="009F7C2C" w:rsidRPr="007D2751" w:rsidRDefault="007D2751">
            <w:pPr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 </w:t>
            </w:r>
          </w:p>
          <w:p w:rsidR="009F7C2C" w:rsidRPr="007D2751" w:rsidRDefault="007D2751">
            <w:pPr>
              <w:ind w:right="108"/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Učenik izvršava većinu dužnosti ­ rješava radnu bilježnicu pregledno i redovito, s nekoliko manjih grešaka. 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C2C" w:rsidRPr="007D2751" w:rsidRDefault="007D2751">
            <w:pPr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Učenik može:  </w:t>
            </w:r>
          </w:p>
          <w:p w:rsidR="009F7C2C" w:rsidRPr="007D2751" w:rsidRDefault="007D2751" w:rsidP="007D2751">
            <w:pPr>
              <w:numPr>
                <w:ilvl w:val="0"/>
                <w:numId w:val="7"/>
              </w:numPr>
              <w:spacing w:line="254" w:lineRule="auto"/>
              <w:ind w:left="255" w:hanging="180"/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>samostalno složiti i izvesti jednostavan pokus po</w:t>
            </w:r>
            <w:r>
              <w:rPr>
                <w:rFonts w:ascii="Arial" w:eastAsia="Arial" w:hAnsi="Arial" w:cs="Arial"/>
                <w:sz w:val="16"/>
                <w:lang w:val="hr-HR"/>
              </w:rPr>
              <w:t xml:space="preserve"> </w:t>
            </w:r>
            <w:bookmarkStart w:id="0" w:name="_GoBack"/>
            <w:bookmarkEnd w:id="0"/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uputama  sa zadanim priborom  </w:t>
            </w:r>
          </w:p>
          <w:p w:rsidR="009F7C2C" w:rsidRPr="007D2751" w:rsidRDefault="007D2751" w:rsidP="007D2751">
            <w:pPr>
              <w:numPr>
                <w:ilvl w:val="0"/>
                <w:numId w:val="7"/>
              </w:numPr>
              <w:spacing w:line="254" w:lineRule="auto"/>
              <w:ind w:left="255" w:hanging="180"/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samostalno izmjeriti i prikazati podatke jednostavnih pokusa  </w:t>
            </w:r>
          </w:p>
          <w:p w:rsidR="009F7C2C" w:rsidRPr="007D2751" w:rsidRDefault="007D2751" w:rsidP="007D2751">
            <w:pPr>
              <w:numPr>
                <w:ilvl w:val="0"/>
                <w:numId w:val="7"/>
              </w:numPr>
              <w:spacing w:line="254" w:lineRule="auto"/>
              <w:ind w:left="255" w:hanging="180"/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objasniti zaključke jednostavnih pokusa  </w:t>
            </w:r>
          </w:p>
          <w:p w:rsidR="009F7C2C" w:rsidRPr="007D2751" w:rsidRDefault="007D2751">
            <w:pPr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 </w:t>
            </w:r>
          </w:p>
          <w:p w:rsidR="009F7C2C" w:rsidRPr="007D2751" w:rsidRDefault="007D2751">
            <w:pPr>
              <w:spacing w:line="254" w:lineRule="auto"/>
              <w:ind w:right="108"/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Učenik izvršava većinu dužnosti ­ rješava radnu bilježnicu pregledno i na gotovo uvijek redovito, s </w:t>
            </w:r>
          </w:p>
          <w:p w:rsidR="009F7C2C" w:rsidRPr="007D2751" w:rsidRDefault="007D2751">
            <w:pPr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nekoliko manjih grešaka. </w:t>
            </w:r>
          </w:p>
          <w:p w:rsidR="009F7C2C" w:rsidRPr="007D2751" w:rsidRDefault="007D2751">
            <w:pPr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 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C2C" w:rsidRPr="007D2751" w:rsidRDefault="007D2751">
            <w:pPr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Učenik može:  </w:t>
            </w:r>
          </w:p>
          <w:p w:rsidR="009F7C2C" w:rsidRPr="007D2751" w:rsidRDefault="007D2751" w:rsidP="007D2751">
            <w:pPr>
              <w:numPr>
                <w:ilvl w:val="0"/>
                <w:numId w:val="8"/>
              </w:numPr>
              <w:spacing w:line="254" w:lineRule="auto"/>
              <w:ind w:left="315" w:hanging="180"/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prepoznati pribor i mjerne instrumente za pokus  </w:t>
            </w:r>
          </w:p>
          <w:p w:rsidR="009F7C2C" w:rsidRPr="007D2751" w:rsidRDefault="007D2751" w:rsidP="007D2751">
            <w:pPr>
              <w:numPr>
                <w:ilvl w:val="0"/>
                <w:numId w:val="8"/>
              </w:numPr>
              <w:spacing w:line="254" w:lineRule="auto"/>
              <w:ind w:left="315" w:hanging="180"/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složiti pokus uz pomoć članova grupe ili učitelja po uputama sa zadanim priborom  </w:t>
            </w:r>
          </w:p>
          <w:p w:rsidR="007D2751" w:rsidRPr="007D2751" w:rsidRDefault="007D2751" w:rsidP="007D2751">
            <w:pPr>
              <w:numPr>
                <w:ilvl w:val="0"/>
                <w:numId w:val="8"/>
              </w:numPr>
              <w:spacing w:line="254" w:lineRule="auto"/>
              <w:ind w:left="315" w:hanging="180"/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opisati opažanja i bilježiti podatke tijekom pokusa </w:t>
            </w:r>
          </w:p>
          <w:p w:rsidR="007D2751" w:rsidRPr="007D2751" w:rsidRDefault="007D2751" w:rsidP="007D2751">
            <w:pPr>
              <w:numPr>
                <w:ilvl w:val="0"/>
                <w:numId w:val="8"/>
              </w:numPr>
              <w:spacing w:line="254" w:lineRule="auto"/>
              <w:ind w:left="315" w:hanging="180"/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izvoditi najjednostavnija mjerenja  </w:t>
            </w:r>
          </w:p>
          <w:p w:rsidR="009F7C2C" w:rsidRPr="007D2751" w:rsidRDefault="007D2751" w:rsidP="007D2751">
            <w:pPr>
              <w:numPr>
                <w:ilvl w:val="0"/>
                <w:numId w:val="8"/>
              </w:numPr>
              <w:spacing w:line="254" w:lineRule="auto"/>
              <w:ind w:left="315" w:hanging="180"/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objasniti zaključke nakon što su ih donijeli ostali članovi grupe  </w:t>
            </w:r>
          </w:p>
          <w:p w:rsidR="009F7C2C" w:rsidRPr="007D2751" w:rsidRDefault="007D2751">
            <w:pPr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 </w:t>
            </w:r>
          </w:p>
          <w:p w:rsidR="009F7C2C" w:rsidRPr="007D2751" w:rsidRDefault="007D2751">
            <w:pPr>
              <w:ind w:right="117"/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Učenik izvršava neke od dužnosti ­ rješava radnu bilježnicu neredovito, nepotpuno, s većim pogreškama. 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C2C" w:rsidRPr="007D2751" w:rsidRDefault="007D2751">
            <w:pPr>
              <w:spacing w:line="254" w:lineRule="auto"/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Učenik ne prati tijek odvijanja događaja pri izvođenju pokusa i ne </w:t>
            </w:r>
          </w:p>
          <w:p w:rsidR="009F7C2C" w:rsidRPr="007D2751" w:rsidRDefault="007D2751">
            <w:pPr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surađuje s ostalim učenicima </w:t>
            </w:r>
          </w:p>
          <w:p w:rsidR="009F7C2C" w:rsidRPr="007D2751" w:rsidRDefault="007D2751">
            <w:pPr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 </w:t>
            </w:r>
          </w:p>
          <w:p w:rsidR="009F7C2C" w:rsidRPr="007D2751" w:rsidRDefault="007D2751">
            <w:pPr>
              <w:spacing w:line="254" w:lineRule="auto"/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Učenik ne izvršava većinu svojih dužnosti ­ ne rješava radnu </w:t>
            </w:r>
          </w:p>
          <w:p w:rsidR="009F7C2C" w:rsidRPr="007D2751" w:rsidRDefault="007D2751">
            <w:pPr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bilježnicu, nije riješio tri domaće zadaće. </w:t>
            </w:r>
          </w:p>
        </w:tc>
      </w:tr>
      <w:tr w:rsidR="009F7C2C" w:rsidRPr="007D2751">
        <w:trPr>
          <w:trHeight w:val="235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F7C2C" w:rsidRPr="007D2751" w:rsidRDefault="007D2751">
            <w:pPr>
              <w:ind w:right="21"/>
              <w:jc w:val="right"/>
              <w:rPr>
                <w:lang w:val="hr-HR"/>
              </w:rPr>
            </w:pPr>
            <w:r w:rsidRPr="007D2751">
              <w:rPr>
                <w:noProof/>
                <w:lang w:val="hr-HR" w:eastAsia="hr-HR"/>
              </w:rPr>
              <w:drawing>
                <wp:inline distT="0" distB="0" distL="0" distR="0">
                  <wp:extent cx="238125" cy="1247775"/>
                  <wp:effectExtent l="0" t="0" r="0" b="0"/>
                  <wp:docPr id="407" name="Picture 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" name="Picture 40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2751">
              <w:rPr>
                <w:rFonts w:ascii="Arial" w:eastAsia="Arial" w:hAnsi="Arial" w:cs="Arial"/>
                <w:lang w:val="hr-HR"/>
              </w:rPr>
              <w:t xml:space="preserve"> 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C2C" w:rsidRPr="007D2751" w:rsidRDefault="007D2751">
            <w:pPr>
              <w:spacing w:line="254" w:lineRule="auto"/>
              <w:ind w:right="78"/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Učenik koristi primjerene analitičke i sintetske metode za rješavanje problema. Rješenje problema prikazuje različitim postupcima i kritički ga raščlanjuje u odnosu prema stvarnosti i drugim  znanostima.  </w:t>
            </w:r>
          </w:p>
          <w:p w:rsidR="009F7C2C" w:rsidRPr="007D2751" w:rsidRDefault="007D2751">
            <w:pPr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 </w:t>
            </w:r>
          </w:p>
          <w:p w:rsidR="009F7C2C" w:rsidRPr="007D2751" w:rsidRDefault="007D2751">
            <w:pPr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(90,01% ­ 100% riješenih  problemskih zadataka.)  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C2C" w:rsidRPr="007D2751" w:rsidRDefault="007D2751">
            <w:pPr>
              <w:spacing w:line="254" w:lineRule="auto"/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Učenih samostalno, brzo i precizno rješava probleme upotrebom uvježbanih metoda.  </w:t>
            </w:r>
          </w:p>
          <w:p w:rsidR="009F7C2C" w:rsidRPr="007D2751" w:rsidRDefault="007D2751">
            <w:pPr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 </w:t>
            </w:r>
          </w:p>
          <w:p w:rsidR="009F7C2C" w:rsidRPr="007D2751" w:rsidRDefault="007D2751">
            <w:pPr>
              <w:ind w:right="16"/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(76,01% ­ 90% riješenih problemskih zadataka.)  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C2C" w:rsidRPr="007D2751" w:rsidRDefault="007D2751">
            <w:pPr>
              <w:spacing w:line="254" w:lineRule="auto"/>
              <w:ind w:right="51"/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Učenik samostalno primjenjuje bitne fizičke zakonitosti u </w:t>
            </w:r>
          </w:p>
          <w:p w:rsidR="009F7C2C" w:rsidRPr="007D2751" w:rsidRDefault="007D2751">
            <w:pPr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rješavanju jednostavnih problema.  </w:t>
            </w:r>
          </w:p>
          <w:p w:rsidR="009F7C2C" w:rsidRPr="007D2751" w:rsidRDefault="007D2751">
            <w:pPr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 </w:t>
            </w:r>
          </w:p>
          <w:p w:rsidR="009F7C2C" w:rsidRPr="007D2751" w:rsidRDefault="007D2751">
            <w:pPr>
              <w:ind w:right="16"/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(63.01% ­ 76% riješenih problemskih zadataka.)  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C2C" w:rsidRPr="007D2751" w:rsidRDefault="007D2751">
            <w:pPr>
              <w:spacing w:line="254" w:lineRule="auto"/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Učenik primjenjuje samo bitne fizičke zakonitosti u rješavanju </w:t>
            </w:r>
          </w:p>
          <w:p w:rsidR="009F7C2C" w:rsidRPr="007D2751" w:rsidRDefault="007D2751">
            <w:pPr>
              <w:spacing w:line="254" w:lineRule="auto"/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jednostavnih problema uz pomoć učitelja.  </w:t>
            </w:r>
          </w:p>
          <w:p w:rsidR="009F7C2C" w:rsidRPr="007D2751" w:rsidRDefault="007D2751">
            <w:pPr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 </w:t>
            </w:r>
          </w:p>
          <w:p w:rsidR="009F7C2C" w:rsidRPr="007D2751" w:rsidRDefault="007D2751">
            <w:pPr>
              <w:ind w:right="16"/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(45.01% ­ 63% riješenih problemskih zadataka.)  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C2C" w:rsidRPr="007D2751" w:rsidRDefault="007D2751">
            <w:pPr>
              <w:spacing w:line="254" w:lineRule="auto"/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Učenik nije primijenio znanje na odgovarajući način jer nije shvatio </w:t>
            </w:r>
          </w:p>
          <w:p w:rsidR="009F7C2C" w:rsidRPr="007D2751" w:rsidRDefault="007D2751">
            <w:pPr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smisao postavljenog problema.  </w:t>
            </w:r>
          </w:p>
          <w:p w:rsidR="009F7C2C" w:rsidRPr="007D2751" w:rsidRDefault="007D2751">
            <w:pPr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 </w:t>
            </w:r>
          </w:p>
          <w:p w:rsidR="009F7C2C" w:rsidRPr="007D2751" w:rsidRDefault="007D2751">
            <w:pPr>
              <w:ind w:right="1"/>
              <w:rPr>
                <w:lang w:val="hr-HR"/>
              </w:rPr>
            </w:pPr>
            <w:r w:rsidRPr="007D2751">
              <w:rPr>
                <w:rFonts w:ascii="Arial" w:eastAsia="Arial" w:hAnsi="Arial" w:cs="Arial"/>
                <w:sz w:val="16"/>
                <w:lang w:val="hr-HR"/>
              </w:rPr>
              <w:t xml:space="preserve">(manje od 45% riješenih problemskih zadataka.)  </w:t>
            </w:r>
          </w:p>
        </w:tc>
      </w:tr>
    </w:tbl>
    <w:p w:rsidR="009F7C2C" w:rsidRPr="007D2751" w:rsidRDefault="007D2751">
      <w:pPr>
        <w:spacing w:after="0"/>
        <w:rPr>
          <w:lang w:val="hr-HR"/>
        </w:rPr>
      </w:pPr>
      <w:r w:rsidRPr="007D2751">
        <w:rPr>
          <w:rFonts w:ascii="Arial" w:eastAsia="Arial" w:hAnsi="Arial" w:cs="Arial"/>
          <w:lang w:val="hr-HR"/>
        </w:rPr>
        <w:t xml:space="preserve"> </w:t>
      </w:r>
    </w:p>
    <w:sectPr w:rsidR="009F7C2C" w:rsidRPr="007D2751" w:rsidSect="007D2751">
      <w:pgSz w:w="15840" w:h="12240" w:orient="landscape"/>
      <w:pgMar w:top="270" w:right="1440" w:bottom="36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01CD"/>
    <w:multiLevelType w:val="hybridMultilevel"/>
    <w:tmpl w:val="77EC399C"/>
    <w:lvl w:ilvl="0" w:tplc="850CA8B6">
      <w:start w:val="3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4A44032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234323E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4B41CF2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EBAE562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714BA7C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F0CCF38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D189324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908A892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141128"/>
    <w:multiLevelType w:val="hybridMultilevel"/>
    <w:tmpl w:val="97C861DE"/>
    <w:lvl w:ilvl="0" w:tplc="FB1CFCB6">
      <w:start w:val="3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57C78CA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6FA12F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AB4DFE0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A92D4F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78C55B8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F1E2D5A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CF8B67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34C8822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5B058B3"/>
    <w:multiLevelType w:val="hybridMultilevel"/>
    <w:tmpl w:val="3A2625DC"/>
    <w:lvl w:ilvl="0" w:tplc="C262DBCC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4788A10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402AD3E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D6839F0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D74FE14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986B396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B7EFD1A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29A6B1E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924B1B2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61469E5"/>
    <w:multiLevelType w:val="hybridMultilevel"/>
    <w:tmpl w:val="A4027612"/>
    <w:lvl w:ilvl="0" w:tplc="223CB982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4AC6366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4162308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872B202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C76034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AA8E07A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EF26F64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BBA21F6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3224C2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B3B0EB2"/>
    <w:multiLevelType w:val="hybridMultilevel"/>
    <w:tmpl w:val="ECBEBE42"/>
    <w:lvl w:ilvl="0" w:tplc="772A22FE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7620A9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B564C38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64455D6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E404594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A24F0DC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94003DE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EAED1A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83C2AE8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0ED38D5"/>
    <w:multiLevelType w:val="hybridMultilevel"/>
    <w:tmpl w:val="29EA535E"/>
    <w:lvl w:ilvl="0" w:tplc="B178C878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01E5C3A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C2EDDBE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836A6C0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CC8A2BA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39A20C2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8727218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1FC5B5E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92A2DCC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D245872"/>
    <w:multiLevelType w:val="hybridMultilevel"/>
    <w:tmpl w:val="D02228BC"/>
    <w:lvl w:ilvl="0" w:tplc="0058B14C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E4073E2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4160B06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5649578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B308F4E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4A4134C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5345E3C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DE81C0E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C584D02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64343B5"/>
    <w:multiLevelType w:val="hybridMultilevel"/>
    <w:tmpl w:val="CC906122"/>
    <w:lvl w:ilvl="0" w:tplc="E58CE0A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04EFBA6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002AC26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CD0E72A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530A5DE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718715C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3F8D23A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3780642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F2E79AA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9F7C2C"/>
    <w:rsid w:val="006774EC"/>
    <w:rsid w:val="007D2751"/>
    <w:rsid w:val="009F7C2C"/>
    <w:rsid w:val="00E1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4EC"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6774E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7D275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1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007B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škola beletinec</cp:lastModifiedBy>
  <cp:revision>2</cp:revision>
  <cp:lastPrinted>2018-09-11T19:56:00Z</cp:lastPrinted>
  <dcterms:created xsi:type="dcterms:W3CDTF">2018-09-24T09:10:00Z</dcterms:created>
  <dcterms:modified xsi:type="dcterms:W3CDTF">2018-09-24T09:10:00Z</dcterms:modified>
</cp:coreProperties>
</file>